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AB1E1D">
      <w:pPr>
        <w:ind w:left="0" w:leftChars="0" w:firstLine="0" w:firstLineChars="0"/>
        <w:jc w:val="center"/>
        <w:rPr>
          <w:rFonts w:hint="eastAsia" w:ascii="华文中宋" w:hAnsi="华文中宋" w:eastAsia="华文中宋" w:cs="华文中宋"/>
          <w:b w:val="0"/>
          <w:bCs w:val="0"/>
          <w:sz w:val="44"/>
          <w:szCs w:val="32"/>
          <w:lang w:val="en-US" w:eastAsia="zh-CN"/>
        </w:rPr>
      </w:pPr>
      <w:r>
        <w:rPr>
          <w:rFonts w:hint="eastAsia" w:ascii="华文中宋" w:hAnsi="华文中宋" w:eastAsia="华文中宋" w:cs="华文中宋"/>
          <w:b w:val="0"/>
          <w:bCs w:val="0"/>
          <w:sz w:val="44"/>
          <w:szCs w:val="32"/>
          <w:lang w:val="en-US" w:eastAsia="zh-CN"/>
        </w:rPr>
        <w:t>医疗设备需求参数表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9"/>
        <w:gridCol w:w="2265"/>
        <w:gridCol w:w="1591"/>
        <w:gridCol w:w="3033"/>
      </w:tblGrid>
      <w:tr w14:paraId="55E09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5" w:hRule="atLeast"/>
        </w:trPr>
        <w:tc>
          <w:tcPr>
            <w:tcW w:w="1629" w:type="dxa"/>
          </w:tcPr>
          <w:p w14:paraId="4C402F18">
            <w:pPr>
              <w:pStyle w:val="4"/>
              <w:widowControl w:val="0"/>
              <w:ind w:left="0" w:leftChars="0" w:firstLine="0" w:firstLineChars="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科      室</w:t>
            </w:r>
          </w:p>
        </w:tc>
        <w:tc>
          <w:tcPr>
            <w:tcW w:w="2265" w:type="dxa"/>
          </w:tcPr>
          <w:p w14:paraId="245A24F0">
            <w:pPr>
              <w:pStyle w:val="4"/>
              <w:widowControl w:val="0"/>
              <w:ind w:left="0" w:leftChars="0" w:firstLine="0" w:firstLineChars="0"/>
              <w:jc w:val="left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疾病管理中心</w:t>
            </w:r>
          </w:p>
        </w:tc>
        <w:tc>
          <w:tcPr>
            <w:tcW w:w="1591" w:type="dxa"/>
          </w:tcPr>
          <w:p w14:paraId="4A853569">
            <w:pPr>
              <w:pStyle w:val="4"/>
              <w:widowControl w:val="0"/>
              <w:ind w:left="0" w:leftChars="0" w:firstLine="0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3033" w:type="dxa"/>
          </w:tcPr>
          <w:p w14:paraId="64C1371A">
            <w:pPr>
              <w:widowControl w:val="0"/>
              <w:ind w:left="0" w:leftChars="0" w:firstLine="0" w:firstLineChars="0"/>
              <w:jc w:val="center"/>
              <w:rPr>
                <w:rFonts w:hint="default" w:eastAsia="仿宋_GB2312"/>
                <w:vertAlign w:val="baseline"/>
                <w:lang w:val="en-US" w:eastAsia="zh-CN"/>
              </w:rPr>
            </w:pPr>
            <w:r>
              <w:rPr>
                <w:rFonts w:hint="default" w:eastAsia="仿宋_GB2312"/>
                <w:vertAlign w:val="baseline"/>
                <w:lang w:val="en-US" w:eastAsia="zh-CN"/>
              </w:rPr>
              <w:t>智能身高体重脂肪</w:t>
            </w:r>
          </w:p>
          <w:p w14:paraId="5827C0F4">
            <w:pPr>
              <w:widowControl w:val="0"/>
              <w:ind w:left="0" w:leftChars="0" w:firstLine="0" w:firstLineChars="0"/>
              <w:jc w:val="center"/>
              <w:rPr>
                <w:rFonts w:hint="default" w:eastAsia="仿宋_GB2312"/>
                <w:vertAlign w:val="baseline"/>
                <w:lang w:val="en-US" w:eastAsia="zh-CN"/>
              </w:rPr>
            </w:pPr>
            <w:r>
              <w:rPr>
                <w:rFonts w:hint="default" w:eastAsia="仿宋_GB2312"/>
                <w:vertAlign w:val="baseline"/>
                <w:lang w:val="en-US" w:eastAsia="zh-CN"/>
              </w:rPr>
              <w:t>一体机</w:t>
            </w:r>
          </w:p>
        </w:tc>
      </w:tr>
      <w:tr w14:paraId="62124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629" w:type="dxa"/>
          </w:tcPr>
          <w:p w14:paraId="5E63DA91">
            <w:pPr>
              <w:pStyle w:val="4"/>
              <w:widowControl w:val="0"/>
              <w:ind w:left="0" w:leftChars="0" w:firstLine="0" w:firstLineChars="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拟采购数量</w:t>
            </w:r>
          </w:p>
        </w:tc>
        <w:tc>
          <w:tcPr>
            <w:tcW w:w="2265" w:type="dxa"/>
          </w:tcPr>
          <w:p w14:paraId="57264390">
            <w:pPr>
              <w:pStyle w:val="4"/>
              <w:widowControl w:val="0"/>
              <w:ind w:left="0" w:leftChars="0" w:firstLine="0" w:firstLineChars="0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8</w:t>
            </w:r>
          </w:p>
        </w:tc>
        <w:tc>
          <w:tcPr>
            <w:tcW w:w="1591" w:type="dxa"/>
          </w:tcPr>
          <w:p w14:paraId="5D93284C">
            <w:pPr>
              <w:pStyle w:val="4"/>
              <w:widowControl w:val="0"/>
              <w:ind w:left="0" w:leftChars="0" w:firstLine="0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参数用途</w:t>
            </w:r>
          </w:p>
        </w:tc>
        <w:tc>
          <w:tcPr>
            <w:tcW w:w="3033" w:type="dxa"/>
          </w:tcPr>
          <w:p w14:paraId="132F1B11">
            <w:pPr>
              <w:pStyle w:val="4"/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市场调研</w:t>
            </w:r>
          </w:p>
        </w:tc>
      </w:tr>
      <w:tr w14:paraId="4D898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6" w:hRule="atLeast"/>
        </w:trPr>
        <w:tc>
          <w:tcPr>
            <w:tcW w:w="8518" w:type="dxa"/>
            <w:gridSpan w:val="4"/>
          </w:tcPr>
          <w:p w14:paraId="62FA049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firstLine="0" w:firstLineChars="0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t>一、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基础功能</w:t>
            </w:r>
          </w:p>
          <w:p w14:paraId="25A17F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采用超声波模块自动测量身高，测量精度±0.1cm；搭载高精度压力传感器测量体重，精度±0.1kg；设备自动计算并显示 BMI 数值，依据国家标准给出体重分类提示（正常/超重/肥胖）；整机内置热敏打印机，可即时打印包含测量时间、身高、体重、BMI等完整信息的纸质报告。</w:t>
            </w:r>
          </w:p>
          <w:p w14:paraId="309A118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firstLine="0" w:firstLineChars="0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二、核心功能（人体成分分析与数据互联）</w:t>
            </w:r>
          </w:p>
          <w:p w14:paraId="3FEDAE2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人体成分分析：基于生物电阻抗（BIA）检测技术，可测量体脂率、肌肉量、身体水分、基础代谢率（BMR）等多项身体指标；</w:t>
            </w:r>
          </w:p>
          <w:p w14:paraId="775502A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数据上传互通：设备支持Wi-Fi、蓝牙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t>或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4G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t>传输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，将结构化体检数据自动上传归档，实现“测量即记录，无需手工录入”；设备开放标准化 API/HL7 通用医疗数据接口，数据格式符合基层公共卫生数据规范，可对接院内慢病管理类业务平台。</w:t>
            </w:r>
          </w:p>
          <w:p w14:paraId="2AEF372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firstLine="0" w:firstLineChars="0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三、硬件技术要求</w:t>
            </w:r>
          </w:p>
          <w:p w14:paraId="794DF35F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整机为一体化立式主机，集成超声波测高模块、高精度称重平台、四点接触式 BIA 电极脚垫，机身内置热敏打印模块；</w:t>
            </w:r>
          </w:p>
          <w:p w14:paraId="1FE8779E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通信配置：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t>支持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Wi-Fi、蓝牙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t>或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4G传输；</w:t>
            </w:r>
          </w:p>
          <w:p w14:paraId="33EAF83F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显示交互：配备≥7 英寸 LCD/LED 高清触控显示屏，支持中文操作界面与人体测量结果语音播报；</w:t>
            </w:r>
          </w:p>
          <w:p w14:paraId="21D5F21F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供电方式：标准 AC 220V 市电供电，设备支持外接 UPS 电源或选配备用电池，保障断电临时使用。</w:t>
            </w:r>
          </w:p>
          <w:p w14:paraId="0C66D44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firstLine="0" w:firstLineChars="0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四、软件合规要求</w:t>
            </w:r>
          </w:p>
          <w:p w14:paraId="694253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配套设备管理软件具备对应医疗器械备案 / 注册资质（仅基础身高体重测量为一类医疗器械；含人体成分分析诊断功能需取得二类医疗器械注册证）；提供标准化数据交互接口，可与院内慢病管理相关业务系统实现数据互通。</w:t>
            </w:r>
          </w:p>
        </w:tc>
      </w:tr>
    </w:tbl>
    <w:p w14:paraId="0A07696F">
      <w:pPr>
        <w:pStyle w:val="4"/>
        <w:spacing w:after="0" w:line="240" w:lineRule="auto"/>
        <w:ind w:left="0" w:leftChars="0" w:firstLine="0" w:firstLineChars="0"/>
        <w:rPr>
          <w:rFonts w:hint="eastAsia"/>
          <w:lang w:val="en-US" w:eastAsia="zh-CN"/>
        </w:rPr>
      </w:pPr>
      <w:bookmarkStart w:id="0" w:name="_GoBack"/>
      <w:bookmarkEnd w:id="0"/>
    </w:p>
    <w:sectPr>
      <w:pgSz w:w="11906" w:h="16838"/>
      <w:pgMar w:top="1327" w:right="1800" w:bottom="1327" w:left="1800" w:header="851" w:footer="992" w:gutter="0"/>
      <w:paperSrc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60"/>
      </w:pPr>
      <w:r>
        <w:separator/>
      </w:r>
    </w:p>
  </w:footnote>
  <w:footnote w:type="continuationSeparator" w:id="1">
    <w:p>
      <w:pPr>
        <w:spacing w:line="240" w:lineRule="auto"/>
        <w:ind w:firstLine="56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C2746A"/>
    <w:multiLevelType w:val="multilevel"/>
    <w:tmpl w:val="CDC2746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3AE9CD71"/>
    <w:multiLevelType w:val="multilevel"/>
    <w:tmpl w:val="3AE9CD7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000000"/>
    <w:rsid w:val="01EA0BE5"/>
    <w:rsid w:val="02227DC5"/>
    <w:rsid w:val="02F6215F"/>
    <w:rsid w:val="03824A16"/>
    <w:rsid w:val="05D006D2"/>
    <w:rsid w:val="08FF1198"/>
    <w:rsid w:val="0A630A62"/>
    <w:rsid w:val="103E1F42"/>
    <w:rsid w:val="176B4BCE"/>
    <w:rsid w:val="18245AC6"/>
    <w:rsid w:val="184C3F44"/>
    <w:rsid w:val="1EC82BC5"/>
    <w:rsid w:val="23264FFC"/>
    <w:rsid w:val="2482204C"/>
    <w:rsid w:val="354E552E"/>
    <w:rsid w:val="35B83D3D"/>
    <w:rsid w:val="362E4123"/>
    <w:rsid w:val="41B533F7"/>
    <w:rsid w:val="42E163F2"/>
    <w:rsid w:val="44303FF3"/>
    <w:rsid w:val="4758066E"/>
    <w:rsid w:val="48047031"/>
    <w:rsid w:val="4A1672C9"/>
    <w:rsid w:val="4D277D9A"/>
    <w:rsid w:val="4D724AF9"/>
    <w:rsid w:val="4E360C07"/>
    <w:rsid w:val="50C94E14"/>
    <w:rsid w:val="5333119C"/>
    <w:rsid w:val="56F86FFF"/>
    <w:rsid w:val="59BE7035"/>
    <w:rsid w:val="5CE14D8B"/>
    <w:rsid w:val="5F974F29"/>
    <w:rsid w:val="62FA71D3"/>
    <w:rsid w:val="65E37FAB"/>
    <w:rsid w:val="66E14CB9"/>
    <w:rsid w:val="68583E1D"/>
    <w:rsid w:val="6B5204B0"/>
    <w:rsid w:val="6FD24A19"/>
    <w:rsid w:val="73BF04FB"/>
    <w:rsid w:val="74516B98"/>
    <w:rsid w:val="759D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99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/>
      <w:autoSpaceDE w:val="0"/>
      <w:autoSpaceDN w:val="0"/>
      <w:adjustRightInd w:val="0"/>
      <w:snapToGrid w:val="0"/>
      <w:spacing w:line="570" w:lineRule="exact"/>
      <w:ind w:firstLine="420" w:firstLineChars="200"/>
      <w:jc w:val="both"/>
      <w:textAlignment w:val="baseline"/>
    </w:pPr>
    <w:rPr>
      <w:rFonts w:ascii="Arial" w:hAnsi="Arial" w:eastAsia="仿宋_GB2312" w:cs="Arial"/>
      <w:snapToGrid w:val="0"/>
      <w:color w:val="000000"/>
      <w:kern w:val="0"/>
      <w:sz w:val="28"/>
      <w:szCs w:val="21"/>
    </w:rPr>
  </w:style>
  <w:style w:type="paragraph" w:styleId="2">
    <w:name w:val="heading 1"/>
    <w:basedOn w:val="1"/>
    <w:next w:val="1"/>
    <w:link w:val="13"/>
    <w:qFormat/>
    <w:uiPriority w:val="0"/>
    <w:pPr>
      <w:keepNext/>
      <w:keepLines/>
      <w:spacing w:before="300" w:after="300" w:line="590" w:lineRule="exact"/>
      <w:ind w:firstLine="0" w:firstLineChars="0"/>
      <w:jc w:val="center"/>
      <w:outlineLvl w:val="0"/>
    </w:pPr>
    <w:rPr>
      <w:rFonts w:ascii="Calibri" w:hAnsi="Calibri" w:eastAsia="方正小标宋简体" w:cs="Times New Roman"/>
      <w:bCs/>
      <w:kern w:val="44"/>
      <w:sz w:val="44"/>
      <w:szCs w:val="44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qFormat/>
    <w:uiPriority w:val="99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20" w:afterLines="0" w:afterAutospacing="0"/>
    </w:p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paragraph" w:customStyle="1" w:styleId="12">
    <w:name w:val="Default"/>
    <w:basedOn w:val="1"/>
    <w:qFormat/>
    <w:uiPriority w:val="0"/>
    <w:pPr>
      <w:autoSpaceDE w:val="0"/>
      <w:autoSpaceDN w:val="0"/>
      <w:adjustRightInd w:val="0"/>
      <w:jc w:val="left"/>
    </w:pPr>
    <w:rPr>
      <w:rFonts w:ascii="宋体" w:cs="宋体"/>
      <w:color w:val="000000"/>
      <w:kern w:val="0"/>
      <w:sz w:val="24"/>
      <w:szCs w:val="24"/>
    </w:rPr>
  </w:style>
  <w:style w:type="character" w:customStyle="1" w:styleId="13">
    <w:name w:val="Heading 1 Char1"/>
    <w:basedOn w:val="10"/>
    <w:link w:val="2"/>
    <w:qFormat/>
    <w:locked/>
    <w:uiPriority w:val="99"/>
    <w:rPr>
      <w:rFonts w:ascii="Calibri" w:hAnsi="Calibri" w:eastAsia="方正小标宋简体" w:cs="Times New Roman"/>
      <w:bCs/>
      <w:kern w:val="44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678</Words>
  <Characters>735</Characters>
  <Lines>0</Lines>
  <Paragraphs>0</Paragraphs>
  <TotalTime>11</TotalTime>
  <ScaleCrop>false</ScaleCrop>
  <LinksUpToDate>false</LinksUpToDate>
  <CharactersWithSpaces>800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2022-10-28T06:17:00Z</dcterms:created>
  <dc:creator>Administrator</dc:creator>
  <cp:lastModifiedBy>李丹（采购科）</cp:lastModifiedBy>
  <dcterms:modified xsi:type="dcterms:W3CDTF">2026-08-31T01:20:52Z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B33F9DE0C87F41408FD24DA705D1067D</vt:lpwstr>
  </property>
  <property fmtid="{D5CDD505-2E9C-101B-9397-08002B2CF9AE}" pid="4" name="KSOTemplateDocerSaveRecord">
    <vt:lpwstr>eyJoZGlkIjoiZGY5Nzk4ODM1ZTI1ZjQ5NWE4OWI3NTFmNTRiMWIzOTEiLCJ1c2VySWQiOiIxODI1MTk5MjAzIn0=</vt:lpwstr>
  </property>
</Properties>
</file>