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科  室</w:t>
            </w:r>
          </w:p>
        </w:tc>
        <w:tc>
          <w:tcPr>
            <w:tcW w:w="2265" w:type="dxa"/>
          </w:tcPr>
          <w:p w14:paraId="0938393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心血管内科</w:t>
            </w:r>
          </w:p>
        </w:tc>
        <w:tc>
          <w:tcPr>
            <w:tcW w:w="1591" w:type="dxa"/>
          </w:tcPr>
          <w:p w14:paraId="6177A8B1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42E56AF5">
            <w:pPr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/>
                <w:lang w:val="en-US" w:eastAsia="zh-CN"/>
              </w:rPr>
              <w:t>脉搏波医用血压计（筒式电子血压计）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91" w:type="dxa"/>
          </w:tcPr>
          <w:p w14:paraId="3514319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4"/>
              <w:widowControl w:val="0"/>
              <w:ind w:left="0" w:leftChars="0" w:firstLine="0" w:firstLineChars="0"/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市场调查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518" w:type="dxa"/>
            <w:gridSpan w:val="4"/>
          </w:tcPr>
          <w:p w14:paraId="1EBFC334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一、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技术功能参数</w:t>
            </w:r>
          </w:p>
          <w:p w14:paraId="244402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显示配置：设备配备数字背光显示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</w:rPr>
              <w:t>屏</w:t>
            </w: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  <w:t>LED），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屏幕亮度充足，各光线环境下测量数据清晰可见；</w:t>
            </w:r>
          </w:p>
          <w:p w14:paraId="4B1038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测量范围 </w:t>
            </w:r>
          </w:p>
          <w:p w14:paraId="7AE663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280" w:firstLineChars="1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压力测量量程不小于 0～300mmHg（0～40kPa）；</w:t>
            </w:r>
          </w:p>
          <w:p w14:paraId="375B54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280" w:firstLineChars="1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脉搏测量量程：40 次 / 分～180 次 / 分；</w:t>
            </w:r>
          </w:p>
          <w:p w14:paraId="5201D9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测量准确度 </w:t>
            </w:r>
          </w:p>
          <w:p w14:paraId="2CE1FB6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压力测量误差控制在 ±2mmHg（±0.267kPa）及以内； </w:t>
            </w:r>
          </w:p>
          <w:p w14:paraId="0F30ED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（2）脉搏在 40-180 次 / 分测量区间内，误差不超过 ±2%；</w:t>
            </w:r>
          </w:p>
          <w:p w14:paraId="44D501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测量肢体适配：支持左、右单侧手臂分别独立完成血压检测；</w:t>
            </w:r>
          </w:p>
          <w:p w14:paraId="13D296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超压安全保护功能：设备具备超压自动泄压防护，当内部压力超过 300mmHg 时启动快速排气，全程急速排气时长≤10 秒；</w:t>
            </w:r>
          </w:p>
          <w:p w14:paraId="36442A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测量适配性能：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采用筒式上臂测量腔体结构，适配上臂肱动脉部位血压测量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；</w:t>
            </w:r>
          </w:p>
          <w:p w14:paraId="12EC4E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结构调节功能：臂筒支撑角度可调节，调节范围≥0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noBreakHyphen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25°，适配不同臂长、体型受检者放置手臂。</w:t>
            </w:r>
          </w:p>
          <w:p w14:paraId="400C37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right="0" w:rightChars="0" w:firstLine="560" w:firstLineChars="20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cs="仿宋_GB2312"/>
                <w:color w:val="000000"/>
                <w:sz w:val="28"/>
                <w:szCs w:val="28"/>
                <w:lang w:val="en-US" w:eastAsia="zh-CN"/>
              </w:rPr>
              <w:t>8.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数据输出功能：设备支持测量结果纸质打印，可完整输出单次检测数值记录。</w:t>
            </w:r>
          </w:p>
          <w:p w14:paraId="3C10DF25">
            <w:pPr>
              <w:widowControl w:val="0"/>
              <w:numPr>
                <w:ilvl w:val="0"/>
                <w:numId w:val="0"/>
              </w:numPr>
              <w:ind w:leftChars="100" w:firstLine="280" w:firstLineChars="100"/>
              <w:rPr>
                <w:rFonts w:hint="default"/>
                <w:lang w:val="en-US" w:eastAsia="zh-CN"/>
              </w:rPr>
            </w:pPr>
          </w:p>
          <w:p w14:paraId="4A7850E3">
            <w:pPr>
              <w:pStyle w:val="4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1233DB4">
      <w:pPr>
        <w:spacing w:line="240" w:lineRule="auto"/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CABFEF"/>
    <w:multiLevelType w:val="singleLevel"/>
    <w:tmpl w:val="C7CABFE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304E5"/>
    <w:rsid w:val="098A2302"/>
    <w:rsid w:val="0A074F18"/>
    <w:rsid w:val="0C3B7EEE"/>
    <w:rsid w:val="1ED65854"/>
    <w:rsid w:val="1F5630EC"/>
    <w:rsid w:val="258129BE"/>
    <w:rsid w:val="26CA7DB2"/>
    <w:rsid w:val="2F7470EF"/>
    <w:rsid w:val="3D9D153E"/>
    <w:rsid w:val="41BB5D24"/>
    <w:rsid w:val="43FD7AEE"/>
    <w:rsid w:val="547F1F0F"/>
    <w:rsid w:val="54DE09E3"/>
    <w:rsid w:val="66ED3AA4"/>
    <w:rsid w:val="68921DB9"/>
    <w:rsid w:val="6B617E95"/>
    <w:rsid w:val="6BE741CA"/>
    <w:rsid w:val="6FE3114C"/>
    <w:rsid w:val="6FED7942"/>
    <w:rsid w:val="701475D5"/>
    <w:rsid w:val="77F66676"/>
    <w:rsid w:val="7BC77B74"/>
    <w:rsid w:val="7D180687"/>
    <w:rsid w:val="7E3A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459</Characters>
  <Lines>0</Lines>
  <Paragraphs>0</Paragraphs>
  <TotalTime>34</TotalTime>
  <ScaleCrop>false</ScaleCrop>
  <LinksUpToDate>false</LinksUpToDate>
  <CharactersWithSpaces>516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2026-07-10T07:12:00Z</dcterms:created>
  <dc:creator>admin</dc:creator>
  <cp:lastModifiedBy>李丹（采购科）</cp:lastModifiedBy>
  <dcterms:modified xsi:type="dcterms:W3CDTF">2026-08-31T01:28:21Z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KSOTemplateDocerSaveRecord">
    <vt:lpwstr>eyJoZGlkIjoiZGY5Nzk4ODM1ZTI1ZjQ5NWE4OWI3NTFmNTRiMWIzOTEiLCJ1c2VySWQiOiIxODI1MTk5MjAzIn0=</vt:lpwstr>
  </property>
  <property fmtid="{D5CDD505-2E9C-101B-9397-08002B2CF9AE}" pid="4" name="ICV">
    <vt:lpwstr>41A637A3D55E40569448C23A2607176C_13</vt:lpwstr>
  </property>
</Properties>
</file>