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95EC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技术要求</w:t>
      </w:r>
    </w:p>
    <w:tbl>
      <w:tblPr>
        <w:tblStyle w:val="6"/>
        <w:tblW w:w="625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6739"/>
        <w:gridCol w:w="1538"/>
        <w:gridCol w:w="641"/>
        <w:gridCol w:w="641"/>
      </w:tblGrid>
      <w:tr w14:paraId="59014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19" w:type="pct"/>
            <w:vAlign w:val="center"/>
          </w:tcPr>
          <w:p w14:paraId="7842137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名称</w:t>
            </w:r>
          </w:p>
        </w:tc>
        <w:tc>
          <w:tcPr>
            <w:tcW w:w="3158" w:type="pct"/>
            <w:vAlign w:val="center"/>
          </w:tcPr>
          <w:p w14:paraId="14DA867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技术要求内容</w:t>
            </w:r>
          </w:p>
        </w:tc>
        <w:tc>
          <w:tcPr>
            <w:tcW w:w="720" w:type="pct"/>
            <w:vAlign w:val="center"/>
          </w:tcPr>
          <w:p w14:paraId="2238587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图片</w:t>
            </w:r>
          </w:p>
        </w:tc>
        <w:tc>
          <w:tcPr>
            <w:tcW w:w="300" w:type="pct"/>
            <w:vAlign w:val="center"/>
          </w:tcPr>
          <w:p w14:paraId="428142B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数量</w:t>
            </w:r>
          </w:p>
        </w:tc>
        <w:tc>
          <w:tcPr>
            <w:tcW w:w="300" w:type="pct"/>
            <w:vAlign w:val="center"/>
          </w:tcPr>
          <w:p w14:paraId="2B4F0B4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</w:p>
        </w:tc>
      </w:tr>
      <w:tr w14:paraId="1014E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19" w:type="pct"/>
            <w:shd w:val="clear" w:color="auto" w:fill="auto"/>
            <w:vAlign w:val="center"/>
          </w:tcPr>
          <w:p w14:paraId="7B248B14">
            <w:pPr>
              <w:rPr>
                <w:rFonts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公寓床</w:t>
            </w:r>
            <w:r>
              <w:rPr>
                <w:rFonts w:hint="eastAsia" w:ascii="仿宋" w:hAnsi="仿宋" w:eastAsia="仿宋" w:cs="仿宋"/>
              </w:rPr>
              <w:t>（多功能组合）</w:t>
            </w:r>
          </w:p>
        </w:tc>
        <w:tc>
          <w:tcPr>
            <w:tcW w:w="3158" w:type="pct"/>
            <w:vAlign w:val="center"/>
          </w:tcPr>
          <w:p w14:paraId="3F752A23"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尺寸：2024 mm *900 mm *2100 mm（±10mm）</w:t>
            </w:r>
          </w:p>
          <w:p w14:paraId="3C5BA108"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2、基材：采用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E0级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实木颗粒板 ，甲醛释放量EO≤0.025mg/m³；苯、甲苯、二甲苯、总挥发性有机化合物（TVOC）合格；尺寸偏差（厚度偏差、长度和宽度偏差、垂直度、边缘直度、平整度）合格；外观质量合格；理化性能（板内密度偏差、含水率、静曲强度、弹性模量、内胶合强度、表面胶合强度、2h吸水厚度膨胀率）合格；板面握螺钉力应不小于1000N，板边握螺钉力应不小于800N。</w:t>
            </w:r>
          </w:p>
          <w:p w14:paraId="0462FAAD"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3、饰面： 采用人造板饰面专用纸，外观质量合格；甲醛释放量A级≤1.5mg/L；浸胶量合格；挥发物含量合格；预固化度合格；耐光色牢度标准级≥6级。                                                   4、封边条：塑料封边条外观合格；塑料封边条耐磨性合格，无露底现象；封边条甲醛释放量E₁≤1.5mg/L；可迁移元素（可溶性重金属）（铅（Pb）、镉（Cd）、铬（Cr）、汞（Hg）、砷（As）、钡（Ba）、锑（Sb）、硒（Se））均合格。</w:t>
            </w:r>
          </w:p>
          <w:p w14:paraId="5CEC970D">
            <w:pPr>
              <w:rPr>
                <w:rFonts w:ascii="仿宋" w:hAnsi="仿宋" w:eastAsia="仿宋" w:cs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5、板件厚度：台面25mm，其余主体部件不低于15mm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床板采用厚度1.2mm实木多层板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；</w:t>
            </w:r>
          </w:p>
          <w:p w14:paraId="52BA375E">
            <w:pPr>
              <w:rPr>
                <w:rFonts w:ascii="仿宋" w:hAnsi="仿宋" w:eastAsia="仿宋" w:cs="仿宋"/>
                <w:color w:val="000000" w:themeColor="text1"/>
                <w:kern w:val="0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6、床立柱:型材62*62*1.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mm扇形管；长床横梁:型材80*30*1.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mm大肚钢管；短床横梁:型材30*40*1.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mm；短安全栏（护栏）:型材25*25*1.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mmD型管床挂件:钢板28*28*200*2.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mm；床安全栏（护栏）:型材25*25*1.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mmD型管；床头安全栏（护栏）:圆管φ20*1.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mm；长拉杆:方管30*40*1.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mm；短拉杆:方管30*40*1.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mm；中间短拉杆：60*30*1.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mm方管；床支撑:方管25*25*1.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mm；扶梯（爬梯）:椭圆管20*40*1.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</w:rPr>
              <w:t>mm；踏板:塑料踏板，上面带防滑条规格360*90*35mm。</w:t>
            </w:r>
          </w:p>
          <w:p w14:paraId="19978316">
            <w:pPr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▲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</w:rPr>
              <w:t>、公寓床（多功能组合）：主要尺寸及其偏差（桌主要尺寸、衣柜主要尺寸、床主要尺寸、扶梯主要尺寸、尺寸偏差）合格；形状与位置公差（翘曲度、平整度、邻边垂直度、位差度、分缝、抽屉下垂度、抽屉摆动度、着地平稳性）合格；金属件外观要求（管材、焊接件、冲压件、喷涂层）合格；木制件外观要求合格；封边条胶合强度、饰面人造板含水率合格；塑料件外观要求合格；金属件表面涂层冲击强度、金属件表面涂层附着力、金属件表面涂层耐湿热、金属件表面涂层耐腐蚀合格；桌类桌面垂直静载荷、桌类键盘托（抽屉）耐久性、桌类键盘托（抽屉）滑道强度、柜类拉门垂直加载合格；柜类拉门水平加载合格；柜类拉门耐久性合格；柜类挂衣棍支承件强度合格；柜类挂衣棍弯曲合格；床类铺面均布静载荷、床类铺面集中静载荷、床类铺面冲击、书架搁板弯曲、书架搁板支承件强度、扶梯挠度和强度、安全栏静载荷合格；安装要求合格；甲醛释放量合格；阻燃性能合格。</w:t>
            </w:r>
            <w:bookmarkStart w:id="0" w:name="OLE_LINK2"/>
            <w:bookmarkStart w:id="1" w:name="OLE_LINK3"/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</w:rPr>
              <w:t>（提供承诺函，承诺中标后，中标供应商提供国家认可的第三方检验检测机构出具的“公寓床（多功能组合）”成品型式检验报告复印件，报告内容满足上述参数要求，</w:t>
            </w:r>
            <w:bookmarkStart w:id="2" w:name="OLE_LINK4"/>
            <w:bookmarkStart w:id="3" w:name="OLE_LINK5"/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</w:rPr>
              <w:t>未按要求提供佐证材料或不满足上述要求的，将按无效响应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lang w:val="en-US" w:eastAsia="zh-CN"/>
              </w:rPr>
              <w:t>废标</w:t>
            </w: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</w:rPr>
              <w:t>处理。）。</w:t>
            </w:r>
            <w:bookmarkEnd w:id="0"/>
            <w:bookmarkEnd w:id="1"/>
            <w:bookmarkEnd w:id="2"/>
            <w:bookmarkEnd w:id="3"/>
          </w:p>
        </w:tc>
        <w:tc>
          <w:tcPr>
            <w:tcW w:w="720" w:type="pct"/>
            <w:vAlign w:val="center"/>
          </w:tcPr>
          <w:p w14:paraId="5137821C">
            <w:pPr>
              <w:rPr>
                <w:rFonts w:ascii="仿宋" w:hAnsi="仿宋" w:eastAsia="仿宋" w:cs="仿宋"/>
                <w:color w:val="000000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753110" cy="829945"/>
                  <wp:effectExtent l="0" t="0" r="8890" b="8255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82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Align w:val="center"/>
          </w:tcPr>
          <w:p w14:paraId="0429CAF9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</w:p>
        </w:tc>
        <w:tc>
          <w:tcPr>
            <w:tcW w:w="300" w:type="pct"/>
            <w:vAlign w:val="center"/>
          </w:tcPr>
          <w:p w14:paraId="4E67B6BC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套</w:t>
            </w:r>
          </w:p>
        </w:tc>
      </w:tr>
      <w:tr w14:paraId="61DAC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19" w:type="pct"/>
            <w:shd w:val="clear" w:color="auto" w:fill="auto"/>
            <w:vAlign w:val="center"/>
          </w:tcPr>
          <w:p w14:paraId="633A612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公寓椅</w:t>
            </w:r>
          </w:p>
        </w:tc>
        <w:tc>
          <w:tcPr>
            <w:tcW w:w="3158" w:type="pct"/>
            <w:vAlign w:val="center"/>
          </w:tcPr>
          <w:p w14:paraId="42009B47">
            <w:pPr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1、尺寸：420 mm *420 mm *430 mm /920 mm（±5mm）</w:t>
            </w:r>
          </w:p>
          <w:p w14:paraId="493B2FAF">
            <w:pPr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</w:rPr>
              <w:t>2、椅子钢管25*25*1.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</w:rPr>
              <w:t>mm;</w:t>
            </w:r>
          </w:p>
          <w:p w14:paraId="35F7611A">
            <w:pPr>
              <w:rPr>
                <w:rFonts w:ascii="仿宋" w:hAnsi="仿宋" w:eastAsia="仿宋" w:cs="仿宋"/>
                <w:color w:val="000000" w:themeColor="text1"/>
                <w:spacing w:val="-1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2"/>
                <w:szCs w:val="22"/>
              </w:rPr>
              <w:t>3、椅子垫板、靠背16mm实木颗粒板材;</w:t>
            </w:r>
          </w:p>
          <w:p w14:paraId="7131C246"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kern w:val="2"/>
                <w:szCs w:val="22"/>
              </w:rPr>
              <w:t>4、静音胶套：耐老化性≥3级；塑料件外观合格；塑料件耐冷热循环合格；塑料件硬度（邵氏D硬度）合格；邻苯二甲酸酯（DBP、BBP、DEHP、DNOP、DINP、DIDP）合格；重金属（可溶性铅、可溶性镉、可溶性铬、可溶性汞）合格；苯并［a］芘合格；16种多环芳烃（PAH）总量合格；塑料多溴联苯合格；塑料多溴二苯醚合格。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2"/>
              </w:rPr>
              <w:t xml:space="preserve">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2"/>
              </w:rPr>
              <w:t>5、钢管：金属件外观性能要求（喷涂层）合格涂层中可溶性重金属（可溶性铅、可溶性镉、可溶性铬、可溶性汞）合格。</w:t>
            </w:r>
          </w:p>
          <w:p w14:paraId="6261EE57"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color w:val="000000" w:themeColor="text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2"/>
              </w:rPr>
              <w:t>▲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kern w:val="2"/>
                <w:szCs w:val="22"/>
              </w:rPr>
              <w:t>6、公寓椅：椅凳类主要尺寸（座高）合格；产品外形尺寸偏差（宽度、深度、高度）合格；外观性能要求（金属件外观性能要求、木制件外观性能要求）合格；结构安全合格；人造板部件甲醛释放量合格；涂层和覆面层中可溶性重金属（可溶性铅、可溶性镉、可溶性铬、可溶性汞）合格；金属喷塑涂层（硬度、冲击强度、耐腐蚀、附着力）合格；木制件表面贴面层（耐冷热循环、耐干热、耐湿热、耐划痕、耐污染性能、表面耐磨性、抗冲击、耐光色牢度）合格；力学性能要求（座面静载荷、椅背静载荷、座面耐久性、椅背耐久性、椅腿前向静载荷、椅腿侧向静载荷、座面冲击、椅凳类跌落试验、椅凳类稳定性）合格。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</w:rPr>
              <w:t>（提供承诺函，承诺中标后，中标供应商提供国家认可的第三方检验检测机构出具的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Cs w:val="22"/>
              </w:rPr>
              <w:t>“公寓椅”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</w:rPr>
              <w:t>成品型式检验报告复印件，报告内容满足上述参数要求，未按要求提供佐证材料或不满足上述要求的，将按无效响应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lang w:val="en-US" w:eastAsia="zh-CN"/>
              </w:rPr>
              <w:t>废标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</w:rPr>
              <w:t>处理。）。</w:t>
            </w:r>
          </w:p>
        </w:tc>
        <w:tc>
          <w:tcPr>
            <w:tcW w:w="720" w:type="pct"/>
            <w:vAlign w:val="center"/>
          </w:tcPr>
          <w:p w14:paraId="1B64907B">
            <w:pPr>
              <w:jc w:val="center"/>
              <w:rPr>
                <w:rFonts w:ascii="仿宋" w:hAnsi="仿宋" w:eastAsia="仿宋" w:cs="仿宋"/>
                <w:color w:val="000000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drawing>
                <wp:inline distT="0" distB="0" distL="114300" distR="114300">
                  <wp:extent cx="431165" cy="657225"/>
                  <wp:effectExtent l="0" t="0" r="10795" b="1333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pct"/>
            <w:vAlign w:val="center"/>
          </w:tcPr>
          <w:p w14:paraId="5FBDF053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</w:t>
            </w:r>
            <w:bookmarkStart w:id="4" w:name="_GoBack"/>
            <w:bookmarkEnd w:id="4"/>
          </w:p>
        </w:tc>
        <w:tc>
          <w:tcPr>
            <w:tcW w:w="300" w:type="pct"/>
            <w:vAlign w:val="center"/>
          </w:tcPr>
          <w:p w14:paraId="74D87ED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把</w:t>
            </w:r>
          </w:p>
        </w:tc>
      </w:tr>
    </w:tbl>
    <w:p w14:paraId="78BD88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292919"/>
    <w:rsid w:val="0000325F"/>
    <w:rsid w:val="003170E9"/>
    <w:rsid w:val="005611AE"/>
    <w:rsid w:val="00F462DB"/>
    <w:rsid w:val="103107CB"/>
    <w:rsid w:val="11F97EE0"/>
    <w:rsid w:val="17736BC4"/>
    <w:rsid w:val="19F9160D"/>
    <w:rsid w:val="21BF6A73"/>
    <w:rsid w:val="22D93B65"/>
    <w:rsid w:val="29121B7F"/>
    <w:rsid w:val="325B6344"/>
    <w:rsid w:val="341932CE"/>
    <w:rsid w:val="41A53DBB"/>
    <w:rsid w:val="58292919"/>
    <w:rsid w:val="5FF2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1682</Words>
  <Characters>1936</Characters>
  <Lines>14</Lines>
  <Paragraphs>4</Paragraphs>
  <TotalTime>16</TotalTime>
  <ScaleCrop>false</ScaleCrop>
  <LinksUpToDate>false</LinksUpToDate>
  <CharactersWithSpaces>2064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2026-04-08T01:00:00Z</dcterms:created>
  <dc:creator>微信用户</dc:creator>
  <cp:lastModifiedBy>蒲洪亮</cp:lastModifiedBy>
  <dcterms:modified xsi:type="dcterms:W3CDTF">2026-07-15T03:54:51Z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1E43F7BB907F462E9B53F383EE067BFD_11</vt:lpwstr>
  </property>
  <property fmtid="{D5CDD505-2E9C-101B-9397-08002B2CF9AE}" pid="4" name="KSOTemplateDocerSaveRecord">
    <vt:lpwstr>eyJoZGlkIjoiZjg0YTJmNDg4MDIxYTM3MTA5MmJkODIyOTZlMGVhN2EiLCJ1c2VySWQiOiIxNDkwNjMwMjUwIn0=</vt:lpwstr>
  </property>
</Properties>
</file>